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0ABE25">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rFonts w:hint="eastAsia" w:asciiTheme="majorEastAsia" w:hAnsiTheme="majorEastAsia" w:eastAsiaTheme="majorEastAsia" w:cstheme="majorEastAsia"/>
          <w:sz w:val="24"/>
          <w:szCs w:val="24"/>
          <w:lang w:val="en-US" w:eastAsia="zh-CN"/>
        </w:rPr>
      </w:pPr>
    </w:p>
    <w:p w14:paraId="71B69487">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rFonts w:hint="eastAsia" w:asciiTheme="majorEastAsia" w:hAnsiTheme="majorEastAsia" w:eastAsiaTheme="majorEastAsia" w:cstheme="majorEastAsia"/>
          <w:sz w:val="24"/>
          <w:szCs w:val="24"/>
          <w:lang w:val="en-US" w:eastAsia="zh-CN"/>
        </w:rPr>
      </w:pPr>
    </w:p>
    <w:p w14:paraId="37547F28">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rFonts w:hint="default"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lang w:val="en-US" w:eastAsia="zh-CN"/>
        </w:rPr>
        <w:t>附件2</w:t>
      </w:r>
    </w:p>
    <w:p w14:paraId="66D2F822">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rFonts w:hint="eastAsia" w:asciiTheme="majorEastAsia" w:hAnsiTheme="majorEastAsia" w:eastAsiaTheme="majorEastAsia" w:cstheme="majorEastAsia"/>
          <w:sz w:val="24"/>
          <w:szCs w:val="24"/>
          <w:lang w:val="en-US" w:eastAsia="zh-CN"/>
        </w:rPr>
      </w:pPr>
    </w:p>
    <w:p w14:paraId="1675FB10">
      <w:pPr>
        <w:keepNext w:val="0"/>
        <w:keepLines w:val="0"/>
        <w:pageBreakBefore w:val="0"/>
        <w:widowControl w:val="0"/>
        <w:numPr>
          <w:ilvl w:val="0"/>
          <w:numId w:val="0"/>
        </w:numPr>
        <w:kinsoku/>
        <w:wordWrap/>
        <w:overflowPunct/>
        <w:topLinePunct w:val="0"/>
        <w:autoSpaceDE/>
        <w:autoSpaceDN/>
        <w:bidi w:val="0"/>
        <w:adjustRightInd/>
        <w:snapToGrid/>
        <w:ind w:firstLine="3360" w:firstLineChars="1400"/>
        <w:jc w:val="both"/>
        <w:textAlignment w:val="auto"/>
        <w:rPr>
          <w:rFonts w:hint="eastAsia" w:asciiTheme="majorEastAsia" w:hAnsiTheme="majorEastAsia" w:eastAsiaTheme="majorEastAsia" w:cstheme="majorEastAsia"/>
          <w:b w:val="0"/>
          <w:bCs/>
          <w:color w:val="000000"/>
          <w:kern w:val="0"/>
          <w:sz w:val="24"/>
          <w:szCs w:val="24"/>
          <w:lang w:val="en-US" w:eastAsia="zh-CN"/>
        </w:rPr>
      </w:pPr>
      <w:r>
        <w:rPr>
          <w:rFonts w:hint="eastAsia" w:asciiTheme="majorEastAsia" w:hAnsiTheme="majorEastAsia" w:eastAsiaTheme="majorEastAsia" w:cstheme="majorEastAsia"/>
          <w:b w:val="0"/>
          <w:bCs/>
          <w:color w:val="000000"/>
          <w:kern w:val="0"/>
          <w:sz w:val="24"/>
          <w:szCs w:val="24"/>
          <w:lang w:val="en-US" w:eastAsia="zh-CN"/>
        </w:rPr>
        <w:t>德阳市罗江区人民医院</w:t>
      </w:r>
    </w:p>
    <w:p w14:paraId="1C45CE60">
      <w:pPr>
        <w:spacing w:line="360" w:lineRule="auto"/>
        <w:jc w:val="center"/>
        <w:rPr>
          <w:rFonts w:hint="eastAsia"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b w:val="0"/>
          <w:bCs/>
          <w:color w:val="000000"/>
          <w:kern w:val="0"/>
          <w:sz w:val="24"/>
          <w:szCs w:val="24"/>
          <w:lang w:val="en-US" w:eastAsia="zh-CN"/>
        </w:rPr>
        <w:t>关于德阳市罗江区2026年中央财政资金补助严重精神病障碍管理治疗项目家属护理教育宣传物品</w:t>
      </w:r>
      <w:r>
        <w:rPr>
          <w:rFonts w:hint="eastAsia" w:asciiTheme="majorEastAsia" w:hAnsiTheme="majorEastAsia" w:eastAsiaTheme="majorEastAsia" w:cstheme="majorEastAsia"/>
          <w:b w:val="0"/>
          <w:bCs/>
          <w:color w:val="000000"/>
          <w:kern w:val="0"/>
          <w:sz w:val="24"/>
          <w:szCs w:val="24"/>
        </w:rPr>
        <w:t>项目</w:t>
      </w:r>
      <w:r>
        <w:rPr>
          <w:rFonts w:hint="eastAsia" w:asciiTheme="majorEastAsia" w:hAnsiTheme="majorEastAsia" w:eastAsiaTheme="majorEastAsia" w:cstheme="majorEastAsia"/>
          <w:b w:val="0"/>
          <w:bCs/>
          <w:color w:val="000000"/>
          <w:kern w:val="0"/>
          <w:sz w:val="24"/>
          <w:szCs w:val="24"/>
          <w:lang w:val="en-US" w:eastAsia="zh-CN"/>
        </w:rPr>
        <w:t>采购需求及</w:t>
      </w:r>
      <w:bookmarkStart w:id="0" w:name="_GoBack"/>
      <w:bookmarkEnd w:id="0"/>
      <w:r>
        <w:rPr>
          <w:rFonts w:hint="eastAsia" w:asciiTheme="majorEastAsia" w:hAnsiTheme="majorEastAsia" w:eastAsiaTheme="majorEastAsia" w:cstheme="majorEastAsia"/>
          <w:b w:val="0"/>
          <w:bCs/>
          <w:color w:val="000000"/>
          <w:kern w:val="0"/>
          <w:sz w:val="24"/>
          <w:szCs w:val="24"/>
          <w:lang w:val="en-US" w:eastAsia="zh-CN"/>
        </w:rPr>
        <w:t>商务应答和报价表</w:t>
      </w:r>
    </w:p>
    <w:p w14:paraId="762D6C20">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rFonts w:hint="eastAsia" w:asciiTheme="majorEastAsia" w:hAnsiTheme="majorEastAsia" w:eastAsiaTheme="majorEastAsia" w:cstheme="majorEastAsia"/>
          <w:sz w:val="24"/>
          <w:szCs w:val="24"/>
          <w:lang w:val="en-US" w:eastAsia="zh-CN"/>
        </w:rPr>
      </w:pP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9"/>
        <w:gridCol w:w="1221"/>
        <w:gridCol w:w="1221"/>
        <w:gridCol w:w="1363"/>
        <w:gridCol w:w="2578"/>
        <w:gridCol w:w="1419"/>
        <w:gridCol w:w="1419"/>
      </w:tblGrid>
      <w:tr w14:paraId="74422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Align w:val="center"/>
          </w:tcPr>
          <w:p w14:paraId="27A0AB97">
            <w:pPr>
              <w:pStyle w:val="7"/>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right="0" w:rightChars="0"/>
              <w:jc w:val="center"/>
              <w:rPr>
                <w:rFonts w:hint="eastAsia" w:asciiTheme="majorEastAsia" w:hAnsiTheme="majorEastAsia" w:eastAsiaTheme="majorEastAsia" w:cstheme="majorEastAsia"/>
                <w:i w:val="0"/>
                <w:caps w:val="0"/>
                <w:color w:val="222222"/>
                <w:spacing w:val="0"/>
                <w:sz w:val="24"/>
                <w:szCs w:val="24"/>
                <w:lang w:val="en-US" w:eastAsia="zh-CN"/>
              </w:rPr>
            </w:pPr>
            <w:r>
              <w:rPr>
                <w:rFonts w:hint="eastAsia" w:asciiTheme="majorEastAsia" w:hAnsiTheme="majorEastAsia" w:eastAsiaTheme="majorEastAsia" w:cstheme="majorEastAsia"/>
                <w:i w:val="0"/>
                <w:caps w:val="0"/>
                <w:color w:val="222222"/>
                <w:spacing w:val="0"/>
                <w:sz w:val="24"/>
                <w:szCs w:val="24"/>
                <w:lang w:val="en-US" w:eastAsia="zh-CN"/>
              </w:rPr>
              <w:t>序号</w:t>
            </w:r>
          </w:p>
        </w:tc>
        <w:tc>
          <w:tcPr>
            <w:tcW w:w="1221" w:type="dxa"/>
            <w:vAlign w:val="center"/>
          </w:tcPr>
          <w:p w14:paraId="6E613B86">
            <w:pPr>
              <w:pStyle w:val="7"/>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right="0" w:rightChars="0"/>
              <w:jc w:val="center"/>
              <w:rPr>
                <w:rFonts w:hint="eastAsia" w:asciiTheme="majorEastAsia" w:hAnsiTheme="majorEastAsia" w:eastAsiaTheme="majorEastAsia" w:cstheme="majorEastAsia"/>
                <w:i w:val="0"/>
                <w:caps w:val="0"/>
                <w:color w:val="222222"/>
                <w:spacing w:val="0"/>
                <w:sz w:val="24"/>
                <w:szCs w:val="24"/>
                <w:lang w:val="en-US" w:eastAsia="zh-CN"/>
              </w:rPr>
            </w:pPr>
            <w:r>
              <w:rPr>
                <w:rFonts w:hint="eastAsia" w:asciiTheme="majorEastAsia" w:hAnsiTheme="majorEastAsia" w:eastAsiaTheme="majorEastAsia" w:cstheme="majorEastAsia"/>
                <w:i w:val="0"/>
                <w:caps w:val="0"/>
                <w:color w:val="222222"/>
                <w:spacing w:val="0"/>
                <w:sz w:val="24"/>
                <w:szCs w:val="24"/>
                <w:lang w:val="en-US" w:eastAsia="zh-CN"/>
              </w:rPr>
              <w:t>名称</w:t>
            </w:r>
          </w:p>
        </w:tc>
        <w:tc>
          <w:tcPr>
            <w:tcW w:w="1221" w:type="dxa"/>
            <w:vAlign w:val="center"/>
          </w:tcPr>
          <w:p w14:paraId="701859D3">
            <w:pPr>
              <w:pStyle w:val="7"/>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right="0" w:rightChars="0"/>
              <w:jc w:val="center"/>
              <w:rPr>
                <w:rFonts w:hint="eastAsia" w:asciiTheme="majorEastAsia" w:hAnsiTheme="majorEastAsia" w:eastAsiaTheme="majorEastAsia" w:cstheme="majorEastAsia"/>
                <w:i w:val="0"/>
                <w:caps w:val="0"/>
                <w:color w:val="222222"/>
                <w:spacing w:val="0"/>
                <w:sz w:val="24"/>
                <w:szCs w:val="24"/>
                <w:lang w:val="en-US" w:eastAsia="zh-CN"/>
              </w:rPr>
            </w:pPr>
            <w:r>
              <w:rPr>
                <w:rFonts w:hint="eastAsia" w:asciiTheme="majorEastAsia" w:hAnsiTheme="majorEastAsia" w:eastAsiaTheme="majorEastAsia" w:cstheme="majorEastAsia"/>
                <w:i w:val="0"/>
                <w:caps w:val="0"/>
                <w:color w:val="222222"/>
                <w:spacing w:val="0"/>
                <w:sz w:val="24"/>
                <w:szCs w:val="24"/>
                <w:lang w:val="en-US" w:eastAsia="zh-CN"/>
              </w:rPr>
              <w:t>采购需求是否满足：</w:t>
            </w:r>
          </w:p>
          <w:p w14:paraId="747ACF99">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center"/>
              <w:textAlignment w:val="auto"/>
              <w:rPr>
                <w:rFonts w:hint="default" w:asciiTheme="majorEastAsia" w:hAnsiTheme="majorEastAsia" w:eastAsiaTheme="majorEastAsia" w:cstheme="majorEastAsia"/>
                <w:sz w:val="24"/>
                <w:szCs w:val="24"/>
                <w:vertAlign w:val="baseline"/>
                <w:lang w:val="en-US" w:eastAsia="zh-CN"/>
              </w:rPr>
            </w:pPr>
          </w:p>
        </w:tc>
        <w:tc>
          <w:tcPr>
            <w:tcW w:w="1363" w:type="dxa"/>
            <w:vAlign w:val="center"/>
          </w:tcPr>
          <w:p w14:paraId="69B0E1C5">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eastAsia" w:asciiTheme="majorEastAsia" w:hAnsiTheme="majorEastAsia" w:eastAsiaTheme="majorEastAsia" w:cstheme="majorEastAsia"/>
                <w:sz w:val="24"/>
                <w:szCs w:val="24"/>
                <w:vertAlign w:val="baseline"/>
                <w:lang w:val="en-US" w:eastAsia="zh-CN"/>
              </w:rPr>
            </w:pPr>
          </w:p>
          <w:p w14:paraId="78B02D26">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center"/>
              <w:textAlignment w:val="auto"/>
              <w:rPr>
                <w:rFonts w:hint="default"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商务要求是否满足</w:t>
            </w:r>
          </w:p>
        </w:tc>
        <w:tc>
          <w:tcPr>
            <w:tcW w:w="2578" w:type="dxa"/>
            <w:vAlign w:val="center"/>
          </w:tcPr>
          <w:p w14:paraId="05D07DBC">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eastAsia" w:asciiTheme="majorEastAsia" w:hAnsiTheme="majorEastAsia" w:eastAsiaTheme="majorEastAsia" w:cstheme="majorEastAsia"/>
                <w:sz w:val="24"/>
                <w:szCs w:val="24"/>
                <w:vertAlign w:val="baseline"/>
                <w:lang w:val="en-US" w:eastAsia="zh-CN"/>
              </w:rPr>
            </w:pPr>
          </w:p>
          <w:p w14:paraId="08120333">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jc w:val="center"/>
              <w:textAlignment w:val="auto"/>
              <w:rPr>
                <w:rFonts w:hint="default"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报价：单套/元（</w:t>
            </w:r>
            <w:r>
              <w:rPr>
                <w:rFonts w:hint="eastAsia" w:asciiTheme="majorEastAsia" w:hAnsiTheme="majorEastAsia" w:eastAsiaTheme="majorEastAsia" w:cstheme="majorEastAsia"/>
                <w:b/>
                <w:sz w:val="24"/>
                <w:szCs w:val="24"/>
                <w:lang w:val="en-US" w:eastAsia="zh-CN"/>
              </w:rPr>
              <w:t>1提抽纸+1个脸盆为1套</w:t>
            </w:r>
            <w:r>
              <w:rPr>
                <w:rFonts w:hint="eastAsia" w:asciiTheme="majorEastAsia" w:hAnsiTheme="majorEastAsia" w:eastAsiaTheme="majorEastAsia" w:cstheme="majorEastAsia"/>
                <w:sz w:val="24"/>
                <w:szCs w:val="24"/>
                <w:vertAlign w:val="baseline"/>
                <w:lang w:val="en-US" w:eastAsia="zh-CN"/>
              </w:rPr>
              <w:t>）</w:t>
            </w:r>
          </w:p>
        </w:tc>
        <w:tc>
          <w:tcPr>
            <w:tcW w:w="1419" w:type="dxa"/>
            <w:vAlign w:val="center"/>
          </w:tcPr>
          <w:p w14:paraId="225112DB">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default"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数量（468套）总价</w:t>
            </w:r>
          </w:p>
        </w:tc>
        <w:tc>
          <w:tcPr>
            <w:tcW w:w="1419" w:type="dxa"/>
            <w:vAlign w:val="center"/>
          </w:tcPr>
          <w:p w14:paraId="36E6DF87">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eastAsia"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备注：</w:t>
            </w:r>
            <w:r>
              <w:rPr>
                <w:rFonts w:hint="eastAsia" w:asciiTheme="majorEastAsia" w:hAnsiTheme="majorEastAsia" w:eastAsiaTheme="majorEastAsia" w:cstheme="majorEastAsia"/>
                <w:sz w:val="24"/>
                <w:szCs w:val="24"/>
                <w:lang w:val="en-US" w:eastAsia="zh-CN"/>
              </w:rPr>
              <w:t>报价超过单套最高控制价为无效报价</w:t>
            </w:r>
          </w:p>
        </w:tc>
      </w:tr>
      <w:tr w14:paraId="42BEF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2" w:hRule="atLeast"/>
        </w:trPr>
        <w:tc>
          <w:tcPr>
            <w:tcW w:w="709" w:type="dxa"/>
            <w:vAlign w:val="center"/>
          </w:tcPr>
          <w:p w14:paraId="320A99CB">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Theme="majorEastAsia" w:hAnsiTheme="majorEastAsia" w:eastAsiaTheme="majorEastAsia" w:cstheme="majorEastAsia"/>
                <w:sz w:val="24"/>
                <w:szCs w:val="24"/>
                <w:vertAlign w:val="baseline"/>
                <w:lang w:val="en-US" w:eastAsia="zh-CN"/>
              </w:rPr>
            </w:pPr>
            <w:r>
              <w:rPr>
                <w:rFonts w:hint="eastAsia" w:ascii="仿宋" w:hAnsi="仿宋" w:eastAsia="仿宋" w:cs="仿宋"/>
                <w:color w:val="000000"/>
                <w:sz w:val="24"/>
                <w:szCs w:val="24"/>
                <w:lang w:val="en-US" w:eastAsia="zh-CN"/>
              </w:rPr>
              <w:t>1</w:t>
            </w:r>
          </w:p>
        </w:tc>
        <w:tc>
          <w:tcPr>
            <w:tcW w:w="1221" w:type="dxa"/>
            <w:vAlign w:val="center"/>
          </w:tcPr>
          <w:p w14:paraId="798C5258">
            <w:pPr>
              <w:pStyle w:val="7"/>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right="0" w:rightChars="0"/>
              <w:jc w:val="center"/>
              <w:rPr>
                <w:rFonts w:hint="eastAsia" w:asciiTheme="majorEastAsia" w:hAnsiTheme="majorEastAsia" w:eastAsiaTheme="majorEastAsia" w:cstheme="majorEastAsia"/>
                <w:i w:val="0"/>
                <w:caps w:val="0"/>
                <w:color w:val="222222"/>
                <w:spacing w:val="0"/>
                <w:sz w:val="24"/>
                <w:szCs w:val="24"/>
                <w:lang w:val="en-US" w:eastAsia="zh-CN"/>
              </w:rPr>
            </w:pPr>
            <w:r>
              <w:rPr>
                <w:rFonts w:hint="eastAsia" w:asciiTheme="majorEastAsia" w:hAnsiTheme="majorEastAsia" w:eastAsiaTheme="majorEastAsia" w:cstheme="majorEastAsia"/>
                <w:i w:val="0"/>
                <w:caps w:val="0"/>
                <w:color w:val="222222"/>
                <w:spacing w:val="0"/>
                <w:sz w:val="24"/>
                <w:szCs w:val="24"/>
                <w:lang w:val="en-US" w:eastAsia="zh-CN"/>
              </w:rPr>
              <w:t>1提抽纸+</w:t>
            </w:r>
          </w:p>
          <w:p w14:paraId="09963143">
            <w:pPr>
              <w:pStyle w:val="7"/>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right="0" w:rightChars="0"/>
              <w:jc w:val="center"/>
              <w:rPr>
                <w:rFonts w:hint="default"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i w:val="0"/>
                <w:caps w:val="0"/>
                <w:color w:val="222222"/>
                <w:spacing w:val="0"/>
                <w:sz w:val="24"/>
                <w:szCs w:val="24"/>
                <w:lang w:val="en-US" w:eastAsia="zh-CN"/>
              </w:rPr>
              <w:t>1个脸盆</w:t>
            </w:r>
          </w:p>
        </w:tc>
        <w:tc>
          <w:tcPr>
            <w:tcW w:w="1221" w:type="dxa"/>
            <w:vAlign w:val="center"/>
          </w:tcPr>
          <w:p w14:paraId="6DE18E07">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eastAsia" w:asciiTheme="majorEastAsia" w:hAnsiTheme="majorEastAsia" w:eastAsiaTheme="majorEastAsia" w:cstheme="majorEastAsia"/>
                <w:sz w:val="24"/>
                <w:szCs w:val="24"/>
                <w:vertAlign w:val="baseline"/>
                <w:lang w:val="en-US" w:eastAsia="zh-CN"/>
              </w:rPr>
            </w:pPr>
          </w:p>
        </w:tc>
        <w:tc>
          <w:tcPr>
            <w:tcW w:w="1363" w:type="dxa"/>
            <w:vAlign w:val="center"/>
          </w:tcPr>
          <w:p w14:paraId="61ECCB06">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eastAsia" w:asciiTheme="majorEastAsia" w:hAnsiTheme="majorEastAsia" w:eastAsiaTheme="majorEastAsia" w:cstheme="majorEastAsia"/>
                <w:sz w:val="24"/>
                <w:szCs w:val="24"/>
                <w:vertAlign w:val="baseline"/>
                <w:lang w:val="en-US" w:eastAsia="zh-CN"/>
              </w:rPr>
            </w:pPr>
          </w:p>
        </w:tc>
        <w:tc>
          <w:tcPr>
            <w:tcW w:w="2578" w:type="dxa"/>
            <w:vAlign w:val="center"/>
          </w:tcPr>
          <w:p w14:paraId="2472178E">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eastAsia" w:asciiTheme="majorEastAsia" w:hAnsiTheme="majorEastAsia" w:eastAsiaTheme="majorEastAsia" w:cstheme="majorEastAsia"/>
                <w:sz w:val="24"/>
                <w:szCs w:val="24"/>
                <w:vertAlign w:val="baseline"/>
                <w:lang w:val="en-US" w:eastAsia="zh-CN"/>
              </w:rPr>
            </w:pPr>
          </w:p>
          <w:p w14:paraId="763E4401">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default" w:asciiTheme="majorEastAsia" w:hAnsiTheme="majorEastAsia" w:eastAsiaTheme="majorEastAsia" w:cstheme="majorEastAsia"/>
                <w:sz w:val="24"/>
                <w:szCs w:val="24"/>
                <w:vertAlign w:val="baseline"/>
                <w:lang w:val="en-US" w:eastAsia="zh-CN"/>
              </w:rPr>
            </w:pPr>
          </w:p>
        </w:tc>
        <w:tc>
          <w:tcPr>
            <w:tcW w:w="1419" w:type="dxa"/>
            <w:vAlign w:val="center"/>
          </w:tcPr>
          <w:p w14:paraId="01445E17">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eastAsia" w:ascii="仿宋_GB2312" w:hAnsi="仿宋_GB2312" w:eastAsia="仿宋_GB2312" w:cs="仿宋_GB2312"/>
                <w:b w:val="0"/>
                <w:bCs/>
                <w:color w:val="auto"/>
                <w:sz w:val="24"/>
                <w:szCs w:val="24"/>
                <w:lang w:val="en-US" w:eastAsia="zh-CN"/>
              </w:rPr>
            </w:pPr>
          </w:p>
        </w:tc>
        <w:tc>
          <w:tcPr>
            <w:tcW w:w="1419" w:type="dxa"/>
            <w:vAlign w:val="center"/>
          </w:tcPr>
          <w:p w14:paraId="28A8A622">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eastAsia" w:ascii="仿宋_GB2312" w:hAnsi="仿宋_GB2312" w:eastAsia="仿宋_GB2312" w:cs="仿宋_GB2312"/>
                <w:b w:val="0"/>
                <w:bCs/>
                <w:color w:val="auto"/>
                <w:sz w:val="24"/>
                <w:szCs w:val="24"/>
                <w:lang w:val="en-US" w:eastAsia="zh-CN"/>
              </w:rPr>
            </w:pPr>
          </w:p>
        </w:tc>
      </w:tr>
      <w:tr w14:paraId="74870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2" w:hRule="atLeast"/>
        </w:trPr>
        <w:tc>
          <w:tcPr>
            <w:tcW w:w="4514" w:type="dxa"/>
            <w:gridSpan w:val="4"/>
            <w:vAlign w:val="top"/>
          </w:tcPr>
          <w:p w14:paraId="10B4C704">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rFonts w:hint="default"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单套报价大写：</w:t>
            </w:r>
          </w:p>
        </w:tc>
        <w:tc>
          <w:tcPr>
            <w:tcW w:w="5416" w:type="dxa"/>
            <w:gridSpan w:val="3"/>
          </w:tcPr>
          <w:p w14:paraId="23CC170A">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rFonts w:hint="default" w:ascii="仿宋_GB2312" w:hAnsi="仿宋_GB2312" w:eastAsia="仿宋_GB2312" w:cs="仿宋_GB2312"/>
                <w:b w:val="0"/>
                <w:bCs/>
                <w:color w:val="auto"/>
                <w:sz w:val="24"/>
                <w:szCs w:val="24"/>
                <w:lang w:val="en-US" w:eastAsia="zh-CN"/>
              </w:rPr>
            </w:pPr>
            <w:r>
              <w:rPr>
                <w:rFonts w:hint="eastAsia" w:asciiTheme="majorEastAsia" w:hAnsiTheme="majorEastAsia" w:eastAsiaTheme="majorEastAsia" w:cstheme="majorEastAsia"/>
                <w:sz w:val="24"/>
                <w:szCs w:val="24"/>
                <w:vertAlign w:val="baseline"/>
                <w:lang w:val="en-US" w:eastAsia="zh-CN"/>
              </w:rPr>
              <w:t>总报价大写：</w:t>
            </w:r>
          </w:p>
        </w:tc>
      </w:tr>
    </w:tbl>
    <w:p w14:paraId="344AECB4">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rFonts w:hint="eastAsia" w:asciiTheme="majorEastAsia" w:hAnsiTheme="majorEastAsia" w:eastAsiaTheme="majorEastAsia" w:cstheme="majorEastAsia"/>
          <w:sz w:val="24"/>
          <w:szCs w:val="24"/>
          <w:lang w:val="en-US" w:eastAsia="zh-CN"/>
        </w:rPr>
      </w:pPr>
    </w:p>
    <w:p w14:paraId="190E1DB5">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rFonts w:hint="eastAsia"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lang w:val="en-US" w:eastAsia="zh-CN"/>
        </w:rPr>
        <w:t>公司名称（盖鲜章）：</w:t>
      </w:r>
    </w:p>
    <w:p w14:paraId="72BB69E8">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rFonts w:hint="eastAsia" w:asciiTheme="majorEastAsia" w:hAnsiTheme="majorEastAsia" w:eastAsiaTheme="majorEastAsia" w:cstheme="majorEastAsia"/>
          <w:sz w:val="24"/>
          <w:szCs w:val="24"/>
          <w:lang w:val="en-US" w:eastAsia="zh-CN"/>
        </w:rPr>
      </w:pPr>
    </w:p>
    <w:p w14:paraId="73683F0A">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rFonts w:hint="eastAsia"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lang w:val="en-US" w:eastAsia="zh-CN"/>
        </w:rPr>
        <w:t>联系人：</w:t>
      </w:r>
    </w:p>
    <w:p w14:paraId="523C114B">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rFonts w:hint="eastAsia" w:asciiTheme="majorEastAsia" w:hAnsiTheme="majorEastAsia" w:eastAsiaTheme="majorEastAsia" w:cstheme="majorEastAsia"/>
          <w:sz w:val="24"/>
          <w:szCs w:val="24"/>
          <w:lang w:val="en-US" w:eastAsia="zh-CN"/>
        </w:rPr>
      </w:pPr>
    </w:p>
    <w:p w14:paraId="58EEC4D2">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rFonts w:hint="eastAsia"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lang w:val="en-US" w:eastAsia="zh-CN"/>
        </w:rPr>
        <w:t>电话：</w:t>
      </w:r>
    </w:p>
    <w:p w14:paraId="086F46A7">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rFonts w:hint="eastAsia" w:asciiTheme="majorEastAsia" w:hAnsiTheme="majorEastAsia" w:eastAsiaTheme="majorEastAsia" w:cstheme="majorEastAsia"/>
          <w:sz w:val="24"/>
          <w:szCs w:val="24"/>
          <w:lang w:val="en-US" w:eastAsia="zh-CN"/>
        </w:rPr>
      </w:pPr>
    </w:p>
    <w:p w14:paraId="62C358B8">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rFonts w:hint="default"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lang w:val="en-US" w:eastAsia="zh-CN"/>
        </w:rPr>
        <w:t>日期：</w:t>
      </w:r>
    </w:p>
    <w:p w14:paraId="7F932FB7">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rFonts w:hint="eastAsia" w:asciiTheme="majorEastAsia" w:hAnsiTheme="majorEastAsia" w:eastAsiaTheme="majorEastAsia" w:cstheme="majorEastAsia"/>
          <w:sz w:val="24"/>
          <w:szCs w:val="24"/>
          <w:lang w:val="en-US" w:eastAsia="zh-CN"/>
        </w:rPr>
      </w:pPr>
    </w:p>
    <w:p w14:paraId="0155A86E">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rFonts w:hint="eastAsia" w:asciiTheme="majorEastAsia" w:hAnsiTheme="majorEastAsia" w:eastAsiaTheme="majorEastAsia" w:cstheme="majorEastAsia"/>
          <w:sz w:val="24"/>
          <w:szCs w:val="24"/>
          <w:lang w:val="en-US" w:eastAsia="zh-CN"/>
        </w:rPr>
      </w:pPr>
    </w:p>
    <w:p w14:paraId="389CD50A">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rFonts w:hint="eastAsia" w:asciiTheme="majorEastAsia" w:hAnsiTheme="majorEastAsia" w:eastAsiaTheme="majorEastAsia" w:cstheme="majorEastAsia"/>
          <w:sz w:val="24"/>
          <w:szCs w:val="24"/>
          <w:lang w:val="en-US" w:eastAsia="zh-CN"/>
        </w:rPr>
      </w:pPr>
    </w:p>
    <w:p w14:paraId="0A90CEBB">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rFonts w:hint="eastAsia" w:asciiTheme="majorEastAsia" w:hAnsiTheme="majorEastAsia" w:eastAsiaTheme="majorEastAsia" w:cstheme="majorEastAsia"/>
          <w:sz w:val="24"/>
          <w:szCs w:val="24"/>
          <w:lang w:val="en-US" w:eastAsia="zh-CN"/>
        </w:rPr>
      </w:pPr>
    </w:p>
    <w:p w14:paraId="33166929">
      <w:pPr>
        <w:rPr>
          <w:sz w:val="24"/>
          <w:szCs w:val="24"/>
        </w:rPr>
      </w:pPr>
    </w:p>
    <w:sectPr>
      <w:pgSz w:w="11906" w:h="16838"/>
      <w:pgMar w:top="986" w:right="1066" w:bottom="986" w:left="112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swiss"/>
    <w:pitch w:val="default"/>
    <w:sig w:usb0="E0002EFF" w:usb1="C000785B" w:usb2="00000009" w:usb3="00000000" w:csb0="400001FF" w:csb1="FFFF0000"/>
  </w:font>
  <w:font w:name="宋体">
    <w:panose1 w:val="02010600030101010101"/>
    <w:charset w:val="88"/>
    <w:family w:val="swiss"/>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781B0F"/>
    <w:rsid w:val="079C1EB4"/>
    <w:rsid w:val="125322C9"/>
    <w:rsid w:val="148774F5"/>
    <w:rsid w:val="1F9446DC"/>
    <w:rsid w:val="21821081"/>
    <w:rsid w:val="26487037"/>
    <w:rsid w:val="28226F9B"/>
    <w:rsid w:val="2F9F3E46"/>
    <w:rsid w:val="381D4B91"/>
    <w:rsid w:val="3A583C64"/>
    <w:rsid w:val="3C82611D"/>
    <w:rsid w:val="3E636F65"/>
    <w:rsid w:val="40035DA1"/>
    <w:rsid w:val="464B0423"/>
    <w:rsid w:val="541D50AD"/>
    <w:rsid w:val="5870738F"/>
    <w:rsid w:val="5A4E2167"/>
    <w:rsid w:val="5B881678"/>
    <w:rsid w:val="5D663C6C"/>
    <w:rsid w:val="6430161E"/>
    <w:rsid w:val="6F3E05A4"/>
    <w:rsid w:val="71C45EDB"/>
    <w:rsid w:val="72CE1F0E"/>
    <w:rsid w:val="74CC56E3"/>
    <w:rsid w:val="75261155"/>
    <w:rsid w:val="77281B0D"/>
    <w:rsid w:val="77A520FF"/>
    <w:rsid w:val="7A9B68AB"/>
    <w:rsid w:val="7BCD0994"/>
    <w:rsid w:val="7D8C69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3">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4">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5">
    <w:name w:val="Normal Indent"/>
    <w:basedOn w:val="1"/>
    <w:qFormat/>
    <w:uiPriority w:val="0"/>
    <w:pPr>
      <w:ind w:firstLine="420" w:firstLineChars="200"/>
    </w:pPr>
  </w:style>
  <w:style w:type="paragraph" w:styleId="6">
    <w:name w:val="Body Text"/>
    <w:basedOn w:val="1"/>
    <w:qFormat/>
    <w:uiPriority w:val="99"/>
    <w:pPr>
      <w:spacing w:after="120"/>
    </w:p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paragraph" w:styleId="8">
    <w:name w:val="Body Text First Indent"/>
    <w:basedOn w:val="6"/>
    <w:qFormat/>
    <w:uiPriority w:val="0"/>
    <w:pPr>
      <w:spacing w:line="240" w:lineRule="auto"/>
      <w:ind w:firstLine="420" w:firstLineChars="100"/>
    </w:pPr>
    <w:rPr>
      <w:rFonts w:ascii="Calibri" w:hAnsi="Calibri"/>
      <w:color w:val="000000"/>
      <w:kern w:val="0"/>
      <w:sz w:val="21"/>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qFormat/>
    <w:uiPriority w:val="0"/>
    <w:rPr>
      <w:b/>
    </w:rPr>
  </w:style>
  <w:style w:type="character" w:customStyle="1" w:styleId="13">
    <w:name w:val="font01"/>
    <w:basedOn w:val="11"/>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998</Words>
  <Characters>1141</Characters>
  <Lines>0</Lines>
  <Paragraphs>0</Paragraphs>
  <TotalTime>19</TotalTime>
  <ScaleCrop>false</ScaleCrop>
  <LinksUpToDate>false</LinksUpToDate>
  <CharactersWithSpaces>1159</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2025-04-08T06:53:00Z</dcterms:created>
  <dc:creator>Administrator</dc:creator>
  <cp:lastModifiedBy>ww</cp:lastModifiedBy>
  <cp:lastPrinted>2026-09-16T01:04:00Z</cp:lastPrinted>
  <dcterms:modified xsi:type="dcterms:W3CDTF">2026-09-16T01:23:01Z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KSOTemplateDocerSaveRecord">
    <vt:lpwstr>eyJoZGlkIjoiZTQyMzNlZDJjNjQwNTlhYzM4MjJjN2U0N2VjZWM4ZTQiLCJ1c2VySWQiOiIxNzA4NDAwMzgyIn0=</vt:lpwstr>
  </property>
  <property fmtid="{D5CDD505-2E9C-101B-9397-08002B2CF9AE}" pid="4" name="ICV">
    <vt:lpwstr>6CFCE39D77EA4CCC9B7F4E1AC28FD8C3_12</vt:lpwstr>
  </property>
</Properties>
</file>